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FC81F1D" w14:textId="77777777" w:rsidR="00526A27" w:rsidRPr="00526A27" w:rsidRDefault="00B736EB" w:rsidP="00526A2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26A27" w:rsidRPr="00526A27">
        <w:rPr>
          <w:rFonts w:ascii="Arial" w:eastAsia="Times New Roman" w:hAnsi="Arial" w:cs="Arial"/>
          <w:b/>
          <w:bCs/>
          <w:color w:val="363636"/>
          <w:sz w:val="24"/>
          <w:szCs w:val="24"/>
          <w:lang w:eastAsia="uk-UA"/>
        </w:rPr>
        <w:t>№87дп-26</w:t>
      </w:r>
    </w:p>
    <w:p w14:paraId="27613538" w14:textId="5FFE18AF" w:rsidR="00526A27" w:rsidRPr="00526A27" w:rsidRDefault="00526A27" w:rsidP="00526A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26A27">
        <w:rPr>
          <w:rFonts w:ascii="Arial" w:eastAsia="Times New Roman" w:hAnsi="Arial" w:cs="Arial"/>
          <w:b/>
          <w:bCs/>
          <w:color w:val="363636"/>
          <w:sz w:val="24"/>
          <w:szCs w:val="24"/>
          <w:lang w:eastAsia="uk-UA"/>
        </w:rPr>
        <w:t>20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26A27">
        <w:rPr>
          <w:rFonts w:ascii="Arial" w:eastAsia="Times New Roman" w:hAnsi="Arial" w:cs="Arial"/>
          <w:b/>
          <w:bCs/>
          <w:color w:val="363636"/>
          <w:sz w:val="24"/>
          <w:szCs w:val="24"/>
          <w:lang w:eastAsia="uk-UA"/>
        </w:rPr>
        <w:t>Київ</w:t>
      </w:r>
    </w:p>
    <w:p w14:paraId="574372BE" w14:textId="77777777" w:rsidR="00526A27" w:rsidRPr="00526A27" w:rsidRDefault="00526A27" w:rsidP="00526A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26A27">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Приморської окружної прокуратури міста Одеси Одеської області </w:t>
      </w:r>
      <w:proofErr w:type="spellStart"/>
      <w:r w:rsidRPr="00526A27">
        <w:rPr>
          <w:rFonts w:ascii="Arial" w:eastAsia="Times New Roman" w:hAnsi="Arial" w:cs="Arial"/>
          <w:b/>
          <w:bCs/>
          <w:color w:val="363636"/>
          <w:sz w:val="24"/>
          <w:szCs w:val="24"/>
          <w:lang w:eastAsia="uk-UA"/>
        </w:rPr>
        <w:t>Івка</w:t>
      </w:r>
      <w:proofErr w:type="spellEnd"/>
      <w:r w:rsidRPr="00526A27">
        <w:rPr>
          <w:rFonts w:ascii="Arial" w:eastAsia="Times New Roman" w:hAnsi="Arial" w:cs="Arial"/>
          <w:b/>
          <w:bCs/>
          <w:color w:val="363636"/>
          <w:sz w:val="24"/>
          <w:szCs w:val="24"/>
          <w:lang w:eastAsia="uk-UA"/>
        </w:rPr>
        <w:t xml:space="preserve"> П.В.</w:t>
      </w:r>
    </w:p>
    <w:p w14:paraId="5195D537" w14:textId="77777777" w:rsidR="00526A27" w:rsidRPr="00526A27" w:rsidRDefault="00526A27" w:rsidP="00526A27">
      <w:pPr>
        <w:spacing w:after="0" w:line="240" w:lineRule="auto"/>
        <w:rPr>
          <w:rFonts w:ascii="Times New Roman" w:eastAsia="Times New Roman" w:hAnsi="Times New Roman" w:cs="Times New Roman"/>
          <w:sz w:val="24"/>
          <w:szCs w:val="24"/>
          <w:lang w:eastAsia="uk-UA"/>
        </w:rPr>
      </w:pPr>
    </w:p>
    <w:p w14:paraId="7C2171E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526A27">
        <w:rPr>
          <w:rFonts w:ascii="Times New Roman" w:eastAsia="Times New Roman" w:hAnsi="Times New Roman" w:cs="Times New Roman"/>
          <w:color w:val="363636"/>
          <w:sz w:val="28"/>
          <w:szCs w:val="28"/>
          <w:lang w:eastAsia="uk-UA"/>
        </w:rPr>
        <w:t>Радзівона</w:t>
      </w:r>
      <w:proofErr w:type="spellEnd"/>
      <w:r w:rsidRPr="00526A27">
        <w:rPr>
          <w:rFonts w:ascii="Times New Roman" w:eastAsia="Times New Roman" w:hAnsi="Times New Roman" w:cs="Times New Roman"/>
          <w:color w:val="363636"/>
          <w:sz w:val="28"/>
          <w:szCs w:val="28"/>
          <w:lang w:eastAsia="uk-UA"/>
        </w:rPr>
        <w:t xml:space="preserve"> М.О., членів – </w:t>
      </w:r>
      <w:proofErr w:type="spellStart"/>
      <w:r w:rsidRPr="00526A27">
        <w:rPr>
          <w:rFonts w:ascii="Times New Roman" w:eastAsia="Times New Roman" w:hAnsi="Times New Roman" w:cs="Times New Roman"/>
          <w:color w:val="363636"/>
          <w:sz w:val="28"/>
          <w:szCs w:val="28"/>
          <w:lang w:eastAsia="uk-UA"/>
        </w:rPr>
        <w:t>Бобровник</w:t>
      </w:r>
      <w:proofErr w:type="spellEnd"/>
      <w:r w:rsidRPr="00526A27">
        <w:rPr>
          <w:rFonts w:ascii="Times New Roman" w:eastAsia="Times New Roman" w:hAnsi="Times New Roman" w:cs="Times New Roman"/>
          <w:color w:val="363636"/>
          <w:sz w:val="28"/>
          <w:szCs w:val="28"/>
          <w:lang w:eastAsia="uk-UA"/>
        </w:rPr>
        <w:t xml:space="preserve"> С.В., </w:t>
      </w:r>
      <w:proofErr w:type="spellStart"/>
      <w:r w:rsidRPr="00526A27">
        <w:rPr>
          <w:rFonts w:ascii="Times New Roman" w:eastAsia="Times New Roman" w:hAnsi="Times New Roman" w:cs="Times New Roman"/>
          <w:color w:val="363636"/>
          <w:sz w:val="28"/>
          <w:szCs w:val="28"/>
          <w:lang w:eastAsia="uk-UA"/>
        </w:rPr>
        <w:t>Булулукова</w:t>
      </w:r>
      <w:proofErr w:type="spellEnd"/>
      <w:r w:rsidRPr="00526A27">
        <w:rPr>
          <w:rFonts w:ascii="Times New Roman" w:eastAsia="Times New Roman" w:hAnsi="Times New Roman" w:cs="Times New Roman"/>
          <w:color w:val="363636"/>
          <w:sz w:val="28"/>
          <w:szCs w:val="28"/>
          <w:lang w:eastAsia="uk-UA"/>
        </w:rPr>
        <w:t xml:space="preserve"> О.Ю., Гарбузи Н.В., Коваль К.П., </w:t>
      </w:r>
      <w:proofErr w:type="spellStart"/>
      <w:r w:rsidRPr="00526A27">
        <w:rPr>
          <w:rFonts w:ascii="Times New Roman" w:eastAsia="Times New Roman" w:hAnsi="Times New Roman" w:cs="Times New Roman"/>
          <w:color w:val="363636"/>
          <w:sz w:val="28"/>
          <w:szCs w:val="28"/>
          <w:lang w:eastAsia="uk-UA"/>
        </w:rPr>
        <w:t>Куриленка</w:t>
      </w:r>
      <w:proofErr w:type="spellEnd"/>
      <w:r w:rsidRPr="00526A27">
        <w:rPr>
          <w:rFonts w:ascii="Times New Roman" w:eastAsia="Times New Roman" w:hAnsi="Times New Roman" w:cs="Times New Roman"/>
          <w:color w:val="363636"/>
          <w:sz w:val="28"/>
          <w:szCs w:val="28"/>
          <w:lang w:eastAsia="uk-UA"/>
        </w:rPr>
        <w:t xml:space="preserve"> Д.В., </w:t>
      </w:r>
      <w:proofErr w:type="spellStart"/>
      <w:r w:rsidRPr="00526A27">
        <w:rPr>
          <w:rFonts w:ascii="Times New Roman" w:eastAsia="Times New Roman" w:hAnsi="Times New Roman" w:cs="Times New Roman"/>
          <w:color w:val="363636"/>
          <w:sz w:val="28"/>
          <w:szCs w:val="28"/>
          <w:lang w:eastAsia="uk-UA"/>
        </w:rPr>
        <w:t>Мавроді</w:t>
      </w:r>
      <w:proofErr w:type="spellEnd"/>
      <w:r w:rsidRPr="00526A27">
        <w:rPr>
          <w:rFonts w:ascii="Times New Roman" w:eastAsia="Times New Roman" w:hAnsi="Times New Roman" w:cs="Times New Roman"/>
          <w:color w:val="363636"/>
          <w:sz w:val="28"/>
          <w:szCs w:val="28"/>
          <w:lang w:eastAsia="uk-UA"/>
        </w:rPr>
        <w:t xml:space="preserve"> В.В., </w:t>
      </w:r>
      <w:proofErr w:type="spellStart"/>
      <w:r w:rsidRPr="00526A27">
        <w:rPr>
          <w:rFonts w:ascii="Times New Roman" w:eastAsia="Times New Roman" w:hAnsi="Times New Roman" w:cs="Times New Roman"/>
          <w:color w:val="363636"/>
          <w:sz w:val="28"/>
          <w:szCs w:val="28"/>
          <w:lang w:eastAsia="uk-UA"/>
        </w:rPr>
        <w:t>Міхеда</w:t>
      </w:r>
      <w:proofErr w:type="spellEnd"/>
      <w:r w:rsidRPr="00526A27">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Приморської окружної прокуратури міста Одеси Одеської області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Павла Вікторовича у дисциплінарному провадженні № </w:t>
      </w:r>
      <w:bookmarkStart w:id="0" w:name="_Hlk213922712"/>
      <w:r w:rsidRPr="00526A27">
        <w:rPr>
          <w:rFonts w:ascii="Times New Roman" w:eastAsia="Times New Roman" w:hAnsi="Times New Roman" w:cs="Times New Roman"/>
          <w:color w:val="000000"/>
          <w:sz w:val="28"/>
          <w:szCs w:val="28"/>
          <w:lang w:eastAsia="uk-UA"/>
        </w:rPr>
        <w:t>07/3/2-746дс-212дп-25</w:t>
      </w:r>
      <w:bookmarkEnd w:id="0"/>
      <w:r w:rsidRPr="00526A27">
        <w:rPr>
          <w:rFonts w:ascii="Times New Roman" w:eastAsia="Times New Roman" w:hAnsi="Times New Roman" w:cs="Times New Roman"/>
          <w:color w:val="363636"/>
          <w:sz w:val="28"/>
          <w:szCs w:val="28"/>
          <w:lang w:eastAsia="uk-UA"/>
        </w:rPr>
        <w:t>,</w:t>
      </w:r>
    </w:p>
    <w:p w14:paraId="2A1C6DD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1FAF65F8" w14:textId="77777777" w:rsidR="00526A27" w:rsidRPr="00526A27" w:rsidRDefault="00526A27" w:rsidP="00526A27">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ВСТАНОВИЛА:</w:t>
      </w:r>
    </w:p>
    <w:p w14:paraId="26E794CA" w14:textId="77777777" w:rsidR="00526A27" w:rsidRPr="00526A27" w:rsidRDefault="00526A27" w:rsidP="00526A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4"/>
          <w:szCs w:val="24"/>
          <w:lang w:eastAsia="uk-UA"/>
        </w:rPr>
        <w:t> </w:t>
      </w:r>
    </w:p>
    <w:p w14:paraId="1D43DDFB" w14:textId="77777777" w:rsidR="00526A27" w:rsidRPr="00526A27" w:rsidRDefault="00526A27" w:rsidP="00526A27">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1.</w:t>
      </w:r>
      <w:r w:rsidRPr="00526A27">
        <w:rPr>
          <w:rFonts w:ascii="Times New Roman" w:eastAsia="Times New Roman" w:hAnsi="Times New Roman" w:cs="Times New Roman"/>
          <w:color w:val="363636"/>
          <w:sz w:val="14"/>
          <w:szCs w:val="14"/>
          <w:lang w:eastAsia="uk-UA"/>
        </w:rPr>
        <w:t>    </w:t>
      </w:r>
      <w:r w:rsidRPr="00526A27">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4FA79C6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Павло Вікторович в органах прокуратури працює із 1996 року, посаду прокурора </w:t>
      </w:r>
      <w:proofErr w:type="spellStart"/>
      <w:r w:rsidRPr="00526A27">
        <w:rPr>
          <w:rFonts w:ascii="Times New Roman" w:eastAsia="Times New Roman" w:hAnsi="Times New Roman" w:cs="Times New Roman"/>
          <w:color w:val="363636"/>
          <w:sz w:val="28"/>
          <w:szCs w:val="28"/>
          <w:lang w:eastAsia="uk-UA"/>
        </w:rPr>
        <w:t>прокурора</w:t>
      </w:r>
      <w:proofErr w:type="spellEnd"/>
      <w:r w:rsidRPr="00526A27">
        <w:rPr>
          <w:rFonts w:ascii="Times New Roman" w:eastAsia="Times New Roman" w:hAnsi="Times New Roman" w:cs="Times New Roman"/>
          <w:color w:val="363636"/>
          <w:sz w:val="28"/>
          <w:szCs w:val="28"/>
          <w:lang w:eastAsia="uk-UA"/>
        </w:rPr>
        <w:t xml:space="preserve"> Приморської окружної прокуратури міста Одеси Одеської області обіймає із 08 листопада 2023 року.</w:t>
      </w:r>
    </w:p>
    <w:p w14:paraId="6C29154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Присягу прокурора склав 11 лютого 2011 року, з положеннями Кодексу професійної етики та поведінки прокурорів ознайомлений 29 вересня 2017 року.</w:t>
      </w:r>
    </w:p>
    <w:p w14:paraId="7F224584"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0D1DB8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6DE0A123" w14:textId="77777777" w:rsidR="00526A27" w:rsidRPr="00526A27" w:rsidRDefault="00526A27" w:rsidP="00526A27">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2.</w:t>
      </w:r>
      <w:r w:rsidRPr="00526A27">
        <w:rPr>
          <w:rFonts w:ascii="Times New Roman" w:eastAsia="Times New Roman" w:hAnsi="Times New Roman" w:cs="Times New Roman"/>
          <w:color w:val="363636"/>
          <w:sz w:val="14"/>
          <w:szCs w:val="14"/>
          <w:lang w:eastAsia="uk-UA"/>
        </w:rPr>
        <w:t>  </w:t>
      </w:r>
      <w:r w:rsidRPr="00526A27">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D92B1A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lastRenderedPageBreak/>
        <w:t>До Комісії 18 липня 2025 року надійшла дисциплінарна скарга </w:t>
      </w:r>
      <w:bookmarkStart w:id="1" w:name="_Hlk210394491"/>
      <w:bookmarkEnd w:id="1"/>
      <w:r w:rsidRPr="00526A27">
        <w:rPr>
          <w:rFonts w:ascii="Times New Roman" w:eastAsia="Times New Roman" w:hAnsi="Times New Roman" w:cs="Times New Roman"/>
          <w:color w:val="363636"/>
          <w:sz w:val="28"/>
          <w:szCs w:val="28"/>
          <w:lang w:eastAsia="uk-UA"/>
        </w:rPr>
        <w:t xml:space="preserve">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526A27">
        <w:rPr>
          <w:rFonts w:ascii="Times New Roman" w:eastAsia="Times New Roman" w:hAnsi="Times New Roman" w:cs="Times New Roman"/>
          <w:color w:val="363636"/>
          <w:sz w:val="28"/>
          <w:szCs w:val="28"/>
          <w:lang w:eastAsia="uk-UA"/>
        </w:rPr>
        <w:t>Івком</w:t>
      </w:r>
      <w:proofErr w:type="spellEnd"/>
      <w:r w:rsidRPr="00526A27">
        <w:rPr>
          <w:rFonts w:ascii="Times New Roman" w:eastAsia="Times New Roman" w:hAnsi="Times New Roman" w:cs="Times New Roman"/>
          <w:color w:val="363636"/>
          <w:sz w:val="28"/>
          <w:szCs w:val="28"/>
          <w:lang w:eastAsia="uk-UA"/>
        </w:rPr>
        <w:t xml:space="preserve"> П.В.</w:t>
      </w:r>
    </w:p>
    <w:p w14:paraId="5FB629E9"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26A27">
        <w:rPr>
          <w:rFonts w:ascii="Times New Roman" w:eastAsia="Times New Roman" w:hAnsi="Times New Roman" w:cs="Times New Roman"/>
          <w:color w:val="363636"/>
          <w:sz w:val="28"/>
          <w:szCs w:val="28"/>
          <w:lang w:eastAsia="uk-UA"/>
        </w:rPr>
        <w:t>розподілено</w:t>
      </w:r>
      <w:proofErr w:type="spellEnd"/>
      <w:r w:rsidRPr="00526A27">
        <w:rPr>
          <w:rFonts w:ascii="Times New Roman" w:eastAsia="Times New Roman" w:hAnsi="Times New Roman" w:cs="Times New Roman"/>
          <w:color w:val="363636"/>
          <w:sz w:val="28"/>
          <w:szCs w:val="28"/>
          <w:lang w:eastAsia="uk-UA"/>
        </w:rPr>
        <w:t xml:space="preserve"> члену Комісії </w:t>
      </w:r>
      <w:proofErr w:type="spellStart"/>
      <w:r w:rsidRPr="00526A27">
        <w:rPr>
          <w:rFonts w:ascii="Times New Roman" w:eastAsia="Times New Roman" w:hAnsi="Times New Roman" w:cs="Times New Roman"/>
          <w:color w:val="363636"/>
          <w:sz w:val="28"/>
          <w:szCs w:val="28"/>
          <w:lang w:eastAsia="uk-UA"/>
        </w:rPr>
        <w:t>Радзівону</w:t>
      </w:r>
      <w:proofErr w:type="spellEnd"/>
      <w:r w:rsidRPr="00526A27">
        <w:rPr>
          <w:rFonts w:ascii="Times New Roman" w:eastAsia="Times New Roman" w:hAnsi="Times New Roman" w:cs="Times New Roman"/>
          <w:color w:val="363636"/>
          <w:sz w:val="28"/>
          <w:szCs w:val="28"/>
          <w:lang w:eastAsia="uk-UA"/>
        </w:rPr>
        <w:t xml:space="preserve"> М.О., за результатами вивчення якої 28 липня 2025 року ним прийнято рішення про відкриття дисциплінарного провадження.</w:t>
      </w:r>
    </w:p>
    <w:p w14:paraId="6A72AC1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Рішенням Комісії від 11 вересня 2025 року № 361дп-25 продовжено строк перевірки відомостей про наявність підстав для притягнення прокурора Приморської окружної прокуратури міста Одеси Одеської області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Павла Вікторовича до дисциплінарної відповідальності у дисциплінарному провадженні № 07/3/2-746дс-212дп-25 до 18 жовтня 2025 року.</w:t>
      </w:r>
    </w:p>
    <w:p w14:paraId="4C416731"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526A27">
        <w:rPr>
          <w:rFonts w:ascii="Times New Roman" w:eastAsia="Times New Roman" w:hAnsi="Times New Roman" w:cs="Times New Roman"/>
          <w:color w:val="363636"/>
          <w:sz w:val="28"/>
          <w:szCs w:val="28"/>
          <w:lang w:eastAsia="uk-UA"/>
        </w:rPr>
        <w:t>Радзівоном</w:t>
      </w:r>
      <w:proofErr w:type="spellEnd"/>
      <w:r w:rsidRPr="00526A27">
        <w:rPr>
          <w:rFonts w:ascii="Times New Roman" w:eastAsia="Times New Roman" w:hAnsi="Times New Roman" w:cs="Times New Roman"/>
          <w:color w:val="363636"/>
          <w:sz w:val="28"/>
          <w:szCs w:val="28"/>
          <w:lang w:eastAsia="uk-UA"/>
        </w:rPr>
        <w:t xml:space="preserve"> М.О. 05 лютого 2026 року складено висновок про відсутність дисциплінарного проступку в діях прокурора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який того ж дня разом із матеріалами дисциплінарного провадження передано на розгляд КДКП.</w:t>
      </w:r>
    </w:p>
    <w:p w14:paraId="0420A569"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7376621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1F9F02D9"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Прокурор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листом від 13 лютого 2026 року повідомив Комісії про згоду на розгляд висновку за його відсутності.</w:t>
      </w:r>
    </w:p>
    <w:p w14:paraId="323D12A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w:t>
      </w:r>
    </w:p>
    <w:p w14:paraId="6C025A80" w14:textId="77777777" w:rsidR="00526A27" w:rsidRPr="00526A27" w:rsidRDefault="00526A27" w:rsidP="00526A27">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3156D0AB" w14:textId="77777777" w:rsidR="00526A27" w:rsidRPr="00526A27" w:rsidRDefault="00526A27" w:rsidP="00526A27">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3.</w:t>
      </w:r>
      <w:r w:rsidRPr="00526A27">
        <w:rPr>
          <w:rFonts w:ascii="Times New Roman" w:eastAsia="Times New Roman" w:hAnsi="Times New Roman" w:cs="Times New Roman"/>
          <w:color w:val="363636"/>
          <w:sz w:val="14"/>
          <w:szCs w:val="14"/>
          <w:lang w:eastAsia="uk-UA"/>
        </w:rPr>
        <w:t>  </w:t>
      </w:r>
      <w:r w:rsidRPr="00526A27">
        <w:rPr>
          <w:rFonts w:ascii="Times New Roman" w:eastAsia="Times New Roman" w:hAnsi="Times New Roman" w:cs="Times New Roman"/>
          <w:b/>
          <w:bCs/>
          <w:color w:val="363636"/>
          <w:sz w:val="28"/>
          <w:szCs w:val="28"/>
          <w:lang w:eastAsia="uk-UA"/>
        </w:rPr>
        <w:t>Зміст дисциплінарної скарги</w:t>
      </w:r>
    </w:p>
    <w:p w14:paraId="6A9006D0"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із заявою про визнання його особою з інвалідністю.</w:t>
      </w:r>
    </w:p>
    <w:p w14:paraId="32623979"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За твердженням скаржника, службові особи КУ «Одеський обласний центр медико-соціальної експертизи», попри невідповідність встановлених діагнозів передбаченим критеріям, без належних підстав прийняли рішення про встановлення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інвалідності ІІ групи.</w:t>
      </w:r>
    </w:p>
    <w:p w14:paraId="7D439D9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lastRenderedPageBreak/>
        <w:t xml:space="preserve">Надалі з метою одержання грошових коштів у вигляді пенсійних виплат по інвалідності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звернувся до Головного управління Пенсійного фонду України в Одеській області із заявою про призначення пенсії по інвалідності, за результатами розгляду якої йому було призначено відповідну пенсію.</w:t>
      </w:r>
    </w:p>
    <w:p w14:paraId="260274E4"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Таким чином, на думку скаржника, внаслідок систематичного порушення </w:t>
      </w:r>
      <w:proofErr w:type="spellStart"/>
      <w:r w:rsidRPr="00526A27">
        <w:rPr>
          <w:rFonts w:ascii="Times New Roman" w:eastAsia="Times New Roman" w:hAnsi="Times New Roman" w:cs="Times New Roman"/>
          <w:color w:val="363636"/>
          <w:sz w:val="28"/>
          <w:szCs w:val="28"/>
          <w:lang w:eastAsia="uk-UA"/>
        </w:rPr>
        <w:t>Івком</w:t>
      </w:r>
      <w:proofErr w:type="spellEnd"/>
      <w:r w:rsidRPr="00526A27">
        <w:rPr>
          <w:rFonts w:ascii="Times New Roman" w:eastAsia="Times New Roman" w:hAnsi="Times New Roman" w:cs="Times New Roman"/>
          <w:color w:val="363636"/>
          <w:sz w:val="28"/>
          <w:szCs w:val="28"/>
          <w:lang w:eastAsia="uk-UA"/>
        </w:rPr>
        <w:t xml:space="preserve"> П.В. вимог законодавства та правил прокурорської етики йому здійснювалися виплати пенсії по інвалідності як інваліду ІІ групи, які він отримував без достатніх правових підстав та розпоряджався ними на власний розсуд.</w:t>
      </w:r>
    </w:p>
    <w:p w14:paraId="474B1530"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6789B6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7BEF2E8F" w14:textId="77777777" w:rsidR="00526A27" w:rsidRPr="00526A27" w:rsidRDefault="00526A27" w:rsidP="00526A27">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4.</w:t>
      </w:r>
      <w:r w:rsidRPr="00526A27">
        <w:rPr>
          <w:rFonts w:ascii="Times New Roman" w:eastAsia="Times New Roman" w:hAnsi="Times New Roman" w:cs="Times New Roman"/>
          <w:color w:val="363636"/>
          <w:sz w:val="14"/>
          <w:szCs w:val="14"/>
          <w:lang w:eastAsia="uk-UA"/>
        </w:rPr>
        <w:t>  </w:t>
      </w:r>
      <w:r w:rsidRPr="00526A27">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1DA2A39" w14:textId="77777777" w:rsidR="00526A27" w:rsidRPr="00526A27" w:rsidRDefault="00526A27" w:rsidP="00526A27">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4992935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526A27">
        <w:rPr>
          <w:rFonts w:ascii="Times New Roman" w:eastAsia="Times New Roman" w:hAnsi="Times New Roman" w:cs="Times New Roman"/>
          <w:color w:val="363636"/>
          <w:sz w:val="28"/>
          <w:szCs w:val="28"/>
          <w:lang w:eastAsia="uk-UA"/>
        </w:rPr>
        <w:t>Радзівона</w:t>
      </w:r>
      <w:proofErr w:type="spellEnd"/>
      <w:r w:rsidRPr="00526A27">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172C3BA4"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6F8C8CA"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13BA86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48B93C88"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5540C92"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lastRenderedPageBreak/>
        <w:t>В органах прокуратури також було виявлено достатньо велику кількість випадків встановлення інвалідності за підозрілих обставин.</w:t>
      </w:r>
    </w:p>
    <w:p w14:paraId="0472E461"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526A27">
        <w:rPr>
          <w:rFonts w:ascii="Times New Roman" w:eastAsia="Times New Roman" w:hAnsi="Times New Roman" w:cs="Times New Roman"/>
          <w:color w:val="363636"/>
          <w:sz w:val="28"/>
          <w:szCs w:val="28"/>
          <w:lang w:eastAsia="uk-UA"/>
        </w:rPr>
        <w:t>інвалідностей</w:t>
      </w:r>
      <w:proofErr w:type="spellEnd"/>
      <w:r w:rsidRPr="00526A27">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46B01E93"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D91D639"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ED44D55"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1A77CD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16CF81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У зв’язку з тим, що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має інвалідність ІІ групи та отримує пенсію по інвалідності, 18 липня 2025 року Генеральна інспекція направила до КДКП дисциплінарну скаргу щодо можливого вчинення прокурором Приморської окружної прокуратури міста Одеси Одеської області </w:t>
      </w:r>
      <w:proofErr w:type="spellStart"/>
      <w:r w:rsidRPr="00526A27">
        <w:rPr>
          <w:rFonts w:ascii="Times New Roman" w:eastAsia="Times New Roman" w:hAnsi="Times New Roman" w:cs="Times New Roman"/>
          <w:color w:val="363636"/>
          <w:sz w:val="28"/>
          <w:szCs w:val="28"/>
          <w:lang w:eastAsia="uk-UA"/>
        </w:rPr>
        <w:t>Івком</w:t>
      </w:r>
      <w:proofErr w:type="spellEnd"/>
      <w:r w:rsidRPr="00526A27">
        <w:rPr>
          <w:rFonts w:ascii="Times New Roman" w:eastAsia="Times New Roman" w:hAnsi="Times New Roman" w:cs="Times New Roman"/>
          <w:color w:val="363636"/>
          <w:sz w:val="28"/>
          <w:szCs w:val="28"/>
          <w:lang w:eastAsia="uk-UA"/>
        </w:rPr>
        <w:t xml:space="preserve"> П.В. проступку.</w:t>
      </w:r>
    </w:p>
    <w:p w14:paraId="1C76FFE6"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членом Комісії </w:t>
      </w:r>
      <w:proofErr w:type="spellStart"/>
      <w:r w:rsidRPr="00526A27">
        <w:rPr>
          <w:rFonts w:ascii="Times New Roman" w:eastAsia="Times New Roman" w:hAnsi="Times New Roman" w:cs="Times New Roman"/>
          <w:color w:val="363636"/>
          <w:sz w:val="28"/>
          <w:szCs w:val="28"/>
          <w:lang w:eastAsia="uk-UA"/>
        </w:rPr>
        <w:t>Радзівоном</w:t>
      </w:r>
      <w:proofErr w:type="spellEnd"/>
      <w:r w:rsidRPr="00526A27">
        <w:rPr>
          <w:rFonts w:ascii="Times New Roman" w:eastAsia="Times New Roman" w:hAnsi="Times New Roman" w:cs="Times New Roman"/>
          <w:color w:val="363636"/>
          <w:sz w:val="28"/>
          <w:szCs w:val="28"/>
          <w:lang w:eastAsia="uk-UA"/>
        </w:rPr>
        <w:t xml:space="preserve"> М.О. листом від 28 липня 2025 року  № 07/3/2-3229вих-25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Одеської обласної прокуратури від 19 серпня 2025 року № 191.</w:t>
      </w:r>
    </w:p>
    <w:p w14:paraId="1C43E29A"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Відповідно до інформації Головного управління Пенсійного фонду України в Одеській області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згідно з довідкою до </w:t>
      </w:r>
      <w:proofErr w:type="spellStart"/>
      <w:r w:rsidRPr="00526A27">
        <w:rPr>
          <w:rFonts w:ascii="Times New Roman" w:eastAsia="Times New Roman" w:hAnsi="Times New Roman" w:cs="Times New Roman"/>
          <w:color w:val="363636"/>
          <w:sz w:val="28"/>
          <w:szCs w:val="28"/>
          <w:lang w:eastAsia="uk-UA"/>
        </w:rPr>
        <w:t>акта</w:t>
      </w:r>
      <w:proofErr w:type="spellEnd"/>
      <w:r w:rsidRPr="00526A27">
        <w:rPr>
          <w:rFonts w:ascii="Times New Roman" w:eastAsia="Times New Roman" w:hAnsi="Times New Roman" w:cs="Times New Roman"/>
          <w:color w:val="363636"/>
          <w:sz w:val="28"/>
          <w:szCs w:val="28"/>
          <w:lang w:eastAsia="uk-UA"/>
        </w:rPr>
        <w:t xml:space="preserve"> огляду медико-соціальної експертної комісії від 21 лютого 2023 року серії 12ААГ № 4525961 встановлено інвалідність ІІ групи строком на 1 рік.</w:t>
      </w:r>
    </w:p>
    <w:p w14:paraId="7358E713"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lastRenderedPageBreak/>
        <w:t xml:space="preserve">Згідно з довідкою до </w:t>
      </w:r>
      <w:proofErr w:type="spellStart"/>
      <w:r w:rsidRPr="00526A27">
        <w:rPr>
          <w:rFonts w:ascii="Times New Roman" w:eastAsia="Times New Roman" w:hAnsi="Times New Roman" w:cs="Times New Roman"/>
          <w:color w:val="363636"/>
          <w:sz w:val="28"/>
          <w:szCs w:val="28"/>
          <w:lang w:eastAsia="uk-UA"/>
        </w:rPr>
        <w:t>акта</w:t>
      </w:r>
      <w:proofErr w:type="spellEnd"/>
      <w:r w:rsidRPr="00526A27">
        <w:rPr>
          <w:rFonts w:ascii="Times New Roman" w:eastAsia="Times New Roman" w:hAnsi="Times New Roman" w:cs="Times New Roman"/>
          <w:color w:val="363636"/>
          <w:sz w:val="28"/>
          <w:szCs w:val="28"/>
          <w:lang w:eastAsia="uk-UA"/>
        </w:rPr>
        <w:t xml:space="preserve"> огляду медико-соціальної експертної комісії від 15 лютого 2024 року серії 12ААГ № 946438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встановлено ІІ групу інвалідності до 01 березня 2026 року. Датою чергового переогляду визначено  17 лютого 2026 року.</w:t>
      </w:r>
    </w:p>
    <w:p w14:paraId="34A5C425"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За інформацією Одеської обласної прокуратури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індивідуальну програму реабілітації інваліда до обласної прокуратури не надавав, з питань пов’язаних із реалізацією прав особи з інвалідністю, зокрема щодо облаштування робочого місця, коригування робочого графіка та вжиття заходів трудової реабілітації, до кадрового підрозділу не звертався, санаторно-курортними путівками не забезпечувався.</w:t>
      </w:r>
    </w:p>
    <w:p w14:paraId="56628174"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перебував на військовому обліку в Суворовському РТЦК та СП  м. Одеси із 17 травня 2017 року. Рішенням військово-лікарської комісії вказаного центру від 21 липня 2023 року його визнано непридатним до військової служби та знято з військового обліку.</w:t>
      </w:r>
    </w:p>
    <w:p w14:paraId="1C0D19F5"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Відповідно до інформації Головного управління Пенсійного фонду України в Одеській області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із 14 березня 2018 року перебував на обліку як одержувач пенсії за вислугу років, призначеної відповідно до Закону України «Про прокуратуру». За його заявою від 28 лютого 2023 року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переведено на пенсію по інвалідності ІІ групи до 01 березня 2024 року, яку згодом продовжено до 01 березня 2026 року у зв’язку з продовженням інвалідності. Загальна сума здійснених пенсійних виплат у період із 14 березня 2018 року до 30 вересня 2025 року становить 927 105,95 грн.</w:t>
      </w:r>
    </w:p>
    <w:p w14:paraId="3DA9852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Згідно з інформацією відділу фінансування та бухгалтерського обліку, із 01 травня 2025 року Одеська обласна прокуратура сплачує за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ЄСВ у розмірі 8,41 відсотка.</w:t>
      </w:r>
    </w:p>
    <w:p w14:paraId="2B66D98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3B3E324"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w:t>
      </w:r>
      <w:r w:rsidRPr="00526A27">
        <w:rPr>
          <w:rFonts w:ascii="Times New Roman" w:eastAsia="Times New Roman" w:hAnsi="Times New Roman" w:cs="Times New Roman"/>
          <w:color w:val="363636"/>
          <w:sz w:val="28"/>
          <w:szCs w:val="28"/>
          <w:lang w:eastAsia="uk-UA"/>
        </w:rPr>
        <w:lastRenderedPageBreak/>
        <w:t>прокуратури, що стало підставою для нарахування та виплати їм із Державного бюджету України відповідних пенсій.</w:t>
      </w:r>
    </w:p>
    <w:p w14:paraId="471DA06A"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569FCF29"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w:t>
      </w:r>
    </w:p>
    <w:p w14:paraId="4BDB2AC4"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Листом ДУ «Український державний науково-дослідний інститут медико-соціальних проблем інвалідності МОЗ України» від 22 серпня 2025 року  № 3237/01-19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повідомлено про необхідність прибути до 01 жовтня  2025 року для проходження обстеження та оцінювання повсякденного функціонування в умовах стаціонару до зазначеної установи у місті Дніпро.</w:t>
      </w:r>
    </w:p>
    <w:p w14:paraId="320476FF"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перебував на стаціонарному лікуванні із 30 вересня до 02 жовтня 2025 року, що підтверджується довідкою.</w:t>
      </w:r>
    </w:p>
    <w:p w14:paraId="7055EDA6"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Міністерства охорони здоров’я України», за результатами перевірки обґрунтованості рішення експертної команди або рішення медико-соціальної експертної комісії від 31 липня 2025 року  № ЦО-12463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встановлено ІІІ групу інвалідності на один рік, із  21 лютого 2023 року до 21 лютого 2024 року. Датою чергового переогляду визначено 21 січня 2024 року.</w:t>
      </w:r>
    </w:p>
    <w:p w14:paraId="2B8AF16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Прокурор Приморської окружної прокуратури міста Одеси Одеської області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0C5C4FF2"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C73A19F"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0B0C3F22" w14:textId="77777777" w:rsidR="00526A27" w:rsidRPr="00526A27" w:rsidRDefault="00526A27" w:rsidP="00526A27">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4.1</w:t>
      </w:r>
      <w:r w:rsidRPr="00526A27">
        <w:rPr>
          <w:rFonts w:ascii="Times New Roman" w:eastAsia="Times New Roman" w:hAnsi="Times New Roman" w:cs="Times New Roman"/>
          <w:color w:val="363636"/>
          <w:sz w:val="14"/>
          <w:szCs w:val="14"/>
          <w:lang w:eastAsia="uk-UA"/>
        </w:rPr>
        <w:t>  </w:t>
      </w:r>
      <w:r w:rsidRPr="00526A27">
        <w:rPr>
          <w:rFonts w:ascii="Times New Roman" w:eastAsia="Times New Roman" w:hAnsi="Times New Roman" w:cs="Times New Roman"/>
          <w:b/>
          <w:bCs/>
          <w:color w:val="363636"/>
          <w:sz w:val="28"/>
          <w:szCs w:val="28"/>
          <w:lang w:eastAsia="uk-UA"/>
        </w:rPr>
        <w:t>Короткий зміст висновку службового розслідування</w:t>
      </w:r>
      <w:bookmarkStart w:id="2" w:name="_Hlk209451800"/>
      <w:bookmarkEnd w:id="2"/>
    </w:p>
    <w:p w14:paraId="6FDEC42E" w14:textId="77777777" w:rsidR="00526A27" w:rsidRPr="00526A27" w:rsidRDefault="00526A27" w:rsidP="00526A27">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lastRenderedPageBreak/>
        <w:t> </w:t>
      </w:r>
    </w:p>
    <w:p w14:paraId="501907D4"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Відповідно до наказу керівника Одеської обласної прокуратури від  19 серпня 2025 року № 191 проведено службове розслідування за фактом можливого вчинення прокурором Приморської окружної прокуратури міста Одеси Одеської області </w:t>
      </w:r>
      <w:proofErr w:type="spellStart"/>
      <w:r w:rsidRPr="00526A27">
        <w:rPr>
          <w:rFonts w:ascii="Times New Roman" w:eastAsia="Times New Roman" w:hAnsi="Times New Roman" w:cs="Times New Roman"/>
          <w:color w:val="363636"/>
          <w:sz w:val="28"/>
          <w:szCs w:val="28"/>
          <w:lang w:eastAsia="uk-UA"/>
        </w:rPr>
        <w:t>Івком</w:t>
      </w:r>
      <w:proofErr w:type="spellEnd"/>
      <w:r w:rsidRPr="00526A27">
        <w:rPr>
          <w:rFonts w:ascii="Times New Roman" w:eastAsia="Times New Roman" w:hAnsi="Times New Roman" w:cs="Times New Roman"/>
          <w:color w:val="363636"/>
          <w:sz w:val="28"/>
          <w:szCs w:val="28"/>
          <w:lang w:eastAsia="uk-UA"/>
        </w:rPr>
        <w:t xml:space="preserve"> П.В.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B4E383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Визнано, що інформація про отримання </w:t>
      </w:r>
      <w:proofErr w:type="spellStart"/>
      <w:r w:rsidRPr="00526A27">
        <w:rPr>
          <w:rFonts w:ascii="Times New Roman" w:eastAsia="Times New Roman" w:hAnsi="Times New Roman" w:cs="Times New Roman"/>
          <w:color w:val="363636"/>
          <w:sz w:val="28"/>
          <w:szCs w:val="28"/>
          <w:lang w:eastAsia="uk-UA"/>
        </w:rPr>
        <w:t>Івком</w:t>
      </w:r>
      <w:proofErr w:type="spellEnd"/>
      <w:r w:rsidRPr="00526A27">
        <w:rPr>
          <w:rFonts w:ascii="Times New Roman" w:eastAsia="Times New Roman" w:hAnsi="Times New Roman" w:cs="Times New Roman"/>
          <w:color w:val="363636"/>
          <w:sz w:val="28"/>
          <w:szCs w:val="28"/>
          <w:lang w:eastAsia="uk-UA"/>
        </w:rPr>
        <w:t xml:space="preserve"> П.В. статусу особи з інвалідністю, оформлення пенсії по інвалідності та отримання пенсійних виплат підтвердилася.</w:t>
      </w:r>
    </w:p>
    <w:p w14:paraId="32D06F6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Ураховано, що на час завершення службового розслідування рішенням експертної команди Центру оцінювання функціонального стану особи від  31 липня 2025 року № ЦО-12463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скасовано ІІ групу інвалідності і встановлено ІІІ групу інвалідності за загальним захворюванням строком на один рік із 21 лютого 2023 року до 21 лютого 2024 року. Результати перевірки, проведеної у період із 30 вересня до 02 жовтня 2025 року, на теперішній час відсутні.</w:t>
      </w:r>
    </w:p>
    <w:p w14:paraId="014E83FC" w14:textId="77777777" w:rsidR="00526A27" w:rsidRPr="00526A27" w:rsidRDefault="00526A27" w:rsidP="00526A27">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3C2A0B8D" w14:textId="77777777" w:rsidR="00526A27" w:rsidRPr="00526A27" w:rsidRDefault="00526A27" w:rsidP="00526A27">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5.</w:t>
      </w:r>
      <w:r w:rsidRPr="00526A27">
        <w:rPr>
          <w:rFonts w:ascii="Times New Roman" w:eastAsia="Times New Roman" w:hAnsi="Times New Roman" w:cs="Times New Roman"/>
          <w:color w:val="363636"/>
          <w:sz w:val="14"/>
          <w:szCs w:val="14"/>
          <w:lang w:eastAsia="uk-UA"/>
        </w:rPr>
        <w:t>    </w:t>
      </w:r>
      <w:r w:rsidRPr="00526A27">
        <w:rPr>
          <w:rFonts w:ascii="Times New Roman" w:eastAsia="Times New Roman" w:hAnsi="Times New Roman" w:cs="Times New Roman"/>
          <w:b/>
          <w:bCs/>
          <w:color w:val="363636"/>
          <w:sz w:val="28"/>
          <w:szCs w:val="28"/>
          <w:lang w:eastAsia="uk-UA"/>
        </w:rPr>
        <w:t>Пояснення прокурора</w:t>
      </w:r>
    </w:p>
    <w:p w14:paraId="3409F21F" w14:textId="77777777" w:rsidR="00526A27" w:rsidRPr="00526A27" w:rsidRDefault="00526A27" w:rsidP="00526A27">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7C9A62A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зазначив, що дисциплінарна скарга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містить конкретних відомостей про наявність ознак дисциплінарного проступку.</w:t>
      </w:r>
    </w:p>
    <w:p w14:paraId="49C7A73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Він наголосив, що в органах прокуратури працює з 1996 року і дотепер.</w:t>
      </w:r>
    </w:p>
    <w:p w14:paraId="0B67B1B2"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зазначив, що у 2016 році в нього вперше виявлено хронічне захворювання, у зв’язку з чим у період із 2016 до 2025 року він неодноразово проходив стаціонарне лікування.</w:t>
      </w:r>
    </w:p>
    <w:p w14:paraId="2418A7A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Про можливість оформлення інвалідності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стало відомо після повідомлення йому про це медичними працівниками в середині 2022 року. Статус особи з інвалідністю ІІ групи він отримав 21 лютого 2023 року, а черговий переогляд проходив у лютому 2024 року.</w:t>
      </w:r>
    </w:p>
    <w:p w14:paraId="60E53930"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Під час проходження медико-соціальної експертної комісії лікарі ставили йому запитання щодо стану здоров’я та самопочуття. На момент проходження обстеження він перебував на лікарняному.</w:t>
      </w:r>
    </w:p>
    <w:p w14:paraId="54CFE01F"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lastRenderedPageBreak/>
        <w:t xml:space="preserve">Додатково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зазначив, що не надавав жодних коштів чи матеріальних благ за призначення йому інвалідності, направлення на МСЕК або прискорення розгляду питання щодо його видачі. До розгляду звернень чи скарг стосовно посадових осіб МСЕК не залучався, процесуальне керівництво у кримінальних провадженнях щодо них не здійснював. Близьких родичів у медичних закладах, де проходив лікування, а також серед членів лікарських комісій не мав.</w:t>
      </w:r>
    </w:p>
    <w:p w14:paraId="45D5DE80"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Про встановлення інвалідності він в усній формі повідомив безпосереднього керівника, а програму реабілітації направив до кадрового підрозділу органів прокуратури у встановленому порядку.</w:t>
      </w:r>
    </w:p>
    <w:p w14:paraId="38C5BB2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До органів Пенсійного фонду України, а саме до територіального органу ПФУ у Приморському районі міста Одеси,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звертався у 2017 році для оформлення пенсії за вислугу років, оскільки стаж роботи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дозволяв її призначення в загальному порядку. У 2023 році він звернувся з приводу переведення з пенсії за вислугу років на пенсію по інвалідності, яку було встановлено у розмірі 23 610 грн.</w:t>
      </w:r>
    </w:p>
    <w:p w14:paraId="14A99B2A"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На виконання листа ДУ «Український державний науково-дослідний інститут медико-соціальних проблем інвалідності МОЗ України» від 22 серпня 2025 року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пройшов стаціонарне лікування у вказаному медичному закладі у період із 30 вересня до 02 жовтня 2025 року.</w:t>
      </w:r>
    </w:p>
    <w:p w14:paraId="49B2657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За результатами перевірки рішенням експертної команди встановлено, що підстави для призначення інвалідності були наявні, однак не ІІ, а ІІІ групи. Висновок він отримав 16 серпня 2025 року.</w:t>
      </w:r>
    </w:p>
    <w:p w14:paraId="5BEC2DF9"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Кадровий підрозділ обласної прокуратури та органи Пенсійного фонду України про зазначене рішення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не інформував, оскільки висновок охоплює період до січня 2024 року, а у лютому 2024 року він проходив черговий переогляд, за результатами якого встановлено наявність підстав для призначення ІІ групи інвалідності. Таким чином, первинний висновок МСЕК на теперішній час втратив чинність. З цих же підстав рішення експертної комісії ним не оскаржувалося.</w:t>
      </w:r>
    </w:p>
    <w:p w14:paraId="0EAC80D4"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Нарахування і виплату пенсійних виплат упродовж 2024 – 2025 років йому не припинено.</w:t>
      </w:r>
    </w:p>
    <w:p w14:paraId="0AD6F08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Листом від 13 лютого 2026 року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погодився з висновком члена Комісії та просив дисциплінарне провадження № 07/3/2-746дс-212дп-25 закрити.</w:t>
      </w:r>
    </w:p>
    <w:p w14:paraId="72D7192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40ECD565" w14:textId="77777777" w:rsidR="00526A27" w:rsidRPr="00526A27" w:rsidRDefault="00526A27" w:rsidP="00526A27">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6.</w:t>
      </w:r>
      <w:r w:rsidRPr="00526A27">
        <w:rPr>
          <w:rFonts w:ascii="Times New Roman" w:eastAsia="Times New Roman" w:hAnsi="Times New Roman" w:cs="Times New Roman"/>
          <w:color w:val="363636"/>
          <w:sz w:val="14"/>
          <w:szCs w:val="14"/>
          <w:lang w:eastAsia="uk-UA"/>
        </w:rPr>
        <w:t>    </w:t>
      </w:r>
      <w:r w:rsidRPr="00526A27">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58C350A4" w14:textId="77777777" w:rsidR="00526A27" w:rsidRPr="00526A27" w:rsidRDefault="00526A27" w:rsidP="00526A27">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Комісією рішення</w:t>
      </w:r>
    </w:p>
    <w:p w14:paraId="57F99252" w14:textId="77777777" w:rsidR="00526A27" w:rsidRPr="00526A27" w:rsidRDefault="00526A27" w:rsidP="00526A27">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lastRenderedPageBreak/>
        <w:t> </w:t>
      </w:r>
    </w:p>
    <w:p w14:paraId="1C6F3F7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2E26C61"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364AF42"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8A47813"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589F6FE8"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794EC9F"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7468BB2"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869EFE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w:t>
      </w:r>
      <w:r w:rsidRPr="00526A27">
        <w:rPr>
          <w:rFonts w:ascii="Times New Roman" w:eastAsia="Times New Roman" w:hAnsi="Times New Roman" w:cs="Times New Roman"/>
          <w:color w:val="363636"/>
          <w:sz w:val="28"/>
          <w:szCs w:val="28"/>
          <w:lang w:eastAsia="uk-UA"/>
        </w:rPr>
        <w:lastRenderedPageBreak/>
        <w:t>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3261CC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82AFBA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404E4C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ACA499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26A27">
        <w:rPr>
          <w:rFonts w:ascii="Times New Roman" w:eastAsia="Times New Roman" w:hAnsi="Times New Roman" w:cs="Times New Roman"/>
          <w:color w:val="363636"/>
          <w:sz w:val="28"/>
          <w:szCs w:val="28"/>
          <w:lang w:eastAsia="uk-UA"/>
        </w:rPr>
        <w:t>професійно</w:t>
      </w:r>
      <w:proofErr w:type="spellEnd"/>
      <w:r w:rsidRPr="00526A2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D76EE45"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69F8590"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526A27">
        <w:rPr>
          <w:rFonts w:ascii="Times New Roman" w:eastAsia="Times New Roman" w:hAnsi="Times New Roman" w:cs="Times New Roman"/>
          <w:color w:val="363636"/>
          <w:sz w:val="28"/>
          <w:szCs w:val="28"/>
          <w:lang w:eastAsia="uk-UA"/>
        </w:rPr>
        <w:lastRenderedPageBreak/>
        <w:t>вимогам моралі, професійної етики, а також певний рівень моральної культури оточуючих людей, що дозволяє бачити в іншому подібного собі.</w:t>
      </w:r>
    </w:p>
    <w:p w14:paraId="50D3BD81"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619CFAF"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74153E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526A27">
        <w:rPr>
          <w:rFonts w:ascii="Times New Roman" w:eastAsia="Times New Roman" w:hAnsi="Times New Roman" w:cs="Times New Roman"/>
          <w:color w:val="363636"/>
          <w:sz w:val="28"/>
          <w:szCs w:val="28"/>
          <w:lang w:eastAsia="uk-UA"/>
        </w:rPr>
        <w:t>зв’язків</w:t>
      </w:r>
      <w:proofErr w:type="spellEnd"/>
      <w:r w:rsidRPr="00526A2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03C8AE6"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DA98C6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26A27">
        <w:rPr>
          <w:rFonts w:ascii="Times New Roman" w:eastAsia="Times New Roman" w:hAnsi="Times New Roman" w:cs="Times New Roman"/>
          <w:color w:val="363636"/>
          <w:sz w:val="28"/>
          <w:szCs w:val="28"/>
          <w:lang w:eastAsia="uk-UA"/>
        </w:rPr>
        <w:t>професійно</w:t>
      </w:r>
      <w:proofErr w:type="spellEnd"/>
      <w:r w:rsidRPr="00526A2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C7CD03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B4DBF86"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0B97231"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w:t>
      </w:r>
      <w:r w:rsidRPr="00526A27">
        <w:rPr>
          <w:rFonts w:ascii="Times New Roman" w:eastAsia="Times New Roman" w:hAnsi="Times New Roman" w:cs="Times New Roman"/>
          <w:color w:val="363636"/>
          <w:sz w:val="28"/>
          <w:szCs w:val="28"/>
          <w:lang w:eastAsia="uk-UA"/>
        </w:rPr>
        <w:lastRenderedPageBreak/>
        <w:t>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55E74A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3AEF781"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26A27">
        <w:rPr>
          <w:rFonts w:ascii="Times New Roman" w:eastAsia="Times New Roman" w:hAnsi="Times New Roman" w:cs="Times New Roman"/>
          <w:color w:val="363636"/>
          <w:sz w:val="28"/>
          <w:szCs w:val="28"/>
          <w:lang w:eastAsia="uk-UA"/>
        </w:rPr>
        <w:t>професійно</w:t>
      </w:r>
      <w:proofErr w:type="spellEnd"/>
      <w:r w:rsidRPr="00526A2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A59BD7F"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FC77C5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526A27">
        <w:rPr>
          <w:rFonts w:ascii="Times New Roman" w:eastAsia="Times New Roman" w:hAnsi="Times New Roman" w:cs="Times New Roman"/>
          <w:b/>
          <w:bCs/>
          <w:color w:val="363636"/>
          <w:sz w:val="28"/>
          <w:szCs w:val="28"/>
          <w:lang w:eastAsia="uk-UA"/>
        </w:rPr>
        <w:t>Івка</w:t>
      </w:r>
      <w:proofErr w:type="spellEnd"/>
      <w:r w:rsidRPr="00526A27">
        <w:rPr>
          <w:rFonts w:ascii="Times New Roman" w:eastAsia="Times New Roman" w:hAnsi="Times New Roman" w:cs="Times New Roman"/>
          <w:b/>
          <w:bCs/>
          <w:color w:val="363636"/>
          <w:sz w:val="28"/>
          <w:szCs w:val="28"/>
          <w:lang w:eastAsia="uk-UA"/>
        </w:rPr>
        <w:t xml:space="preserve"> П.В.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2FAE3B6"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DFE947C"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A932AF2"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w:t>
      </w:r>
      <w:r w:rsidRPr="00526A27">
        <w:rPr>
          <w:rFonts w:ascii="Times New Roman" w:eastAsia="Times New Roman" w:hAnsi="Times New Roman" w:cs="Times New Roman"/>
          <w:color w:val="363636"/>
          <w:sz w:val="28"/>
          <w:szCs w:val="28"/>
          <w:lang w:eastAsia="uk-UA"/>
        </w:rPr>
        <w:lastRenderedPageBreak/>
        <w:t>що призвело до суспільно небезпечних наслідків, зокрема до підриву довіри до прокуратури як державного інституту.</w:t>
      </w:r>
    </w:p>
    <w:p w14:paraId="1AE34DD9"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D2E3FB2"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24E5C8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34101E8"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526A27">
        <w:rPr>
          <w:rFonts w:ascii="Times New Roman" w:eastAsia="Times New Roman" w:hAnsi="Times New Roman" w:cs="Times New Roman"/>
          <w:color w:val="363636"/>
          <w:sz w:val="28"/>
          <w:szCs w:val="28"/>
          <w:lang w:eastAsia="uk-UA"/>
        </w:rPr>
        <w:t>Івком</w:t>
      </w:r>
      <w:proofErr w:type="spellEnd"/>
      <w:r w:rsidRPr="00526A27">
        <w:rPr>
          <w:rFonts w:ascii="Times New Roman" w:eastAsia="Times New Roman" w:hAnsi="Times New Roman" w:cs="Times New Roman"/>
          <w:color w:val="363636"/>
          <w:sz w:val="28"/>
          <w:szCs w:val="28"/>
          <w:lang w:eastAsia="uk-UA"/>
        </w:rPr>
        <w:t xml:space="preserve"> П.В. не порушено вимог, які ставляться до посади прокурора.</w:t>
      </w:r>
    </w:p>
    <w:p w14:paraId="4FF31113"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Під час перевірки у дисциплінарному провадженні встановлено, що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згідно з довідкою МСЕК від 21 лютого 2023 року серії 12ААГ  № 4525961  вперше встановлено ІІ групу інвалідності строком на один рік, яку надалі у 2024 році продовжено до 01 березня 2026 року. Датою чергового переогляду визначено 17 лютого 2026 року.</w:t>
      </w:r>
    </w:p>
    <w:p w14:paraId="3AE2E00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w:t>
      </w:r>
      <w:r w:rsidRPr="00526A27">
        <w:rPr>
          <w:rFonts w:ascii="Times New Roman" w:eastAsia="Times New Roman" w:hAnsi="Times New Roman" w:cs="Times New Roman"/>
          <w:color w:val="363636"/>
          <w:sz w:val="28"/>
          <w:szCs w:val="28"/>
          <w:lang w:eastAsia="uk-UA"/>
        </w:rPr>
        <w:lastRenderedPageBreak/>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CB9CD2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F01269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 метою перевірки обґрунтованості рішення МСЕК про встановлення  ІІ групи інвалідності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у період із 30 вересня до 02 жовтня 2025 року пройшов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w:t>
      </w:r>
    </w:p>
    <w:p w14:paraId="1A334B20"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від 31 липня 2025 року № ЦО-12463, прийнятого щодо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встановлено, що наявні у нього функціональні порушення відповідають критеріям встановлення інвалідності ІІІ групи строком на один рік із 21 лютого 2023 року до 21 лютого 2024 року. Датою чергового переогляду визначено 21 січня 2024 року.</w:t>
      </w:r>
    </w:p>
    <w:p w14:paraId="3CD5C84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Зазначені обставини свідчать про те, що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своєчасно та в повному обсязі виконав вимоги, пов’язані з додатковою перевіркою МОЗ та Офісу Генерального прокурора, продемонструвавши відкритість та готовність підтвердити правомірність встановленого йому статусу. За результатами цього обстеження наявні у нього функціональні порушення визнані такими, що відповідають ІІІ групі інвалідності. При цьому інвалідність ІІ групи у період із 15 лютого 2024 року до 17 лютого 2026 року рішенням МСЕК не скасовувалася та не визнавалася необґрунтованою</w:t>
      </w:r>
      <w:r w:rsidRPr="00526A27">
        <w:rPr>
          <w:rFonts w:ascii="Times New Roman" w:eastAsia="Times New Roman" w:hAnsi="Times New Roman" w:cs="Times New Roman"/>
          <w:color w:val="363636"/>
          <w:sz w:val="28"/>
          <w:szCs w:val="28"/>
          <w:lang w:val="ru-RU" w:eastAsia="uk-UA"/>
        </w:rPr>
        <w:t>.</w:t>
      </w:r>
    </w:p>
    <w:p w14:paraId="7071AB8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Водночас 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53CE426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Сама по собі зміна групи інвалідності прокурору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із 21 лютого 2023 року до 21 лютого 2024 року з ІІ на ІІІ достеменно не свідчить про порушення з його боку під час оформлення відповідної групи чи про відсутність медичних показань для встановлення інвалідності.</w:t>
      </w:r>
    </w:p>
    <w:p w14:paraId="2AD6DDC3"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Разом із цим, у межах зазначеного кримінального провадження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не викликався для проведення допиту чи інших процесуальних дій, не </w:t>
      </w:r>
      <w:r w:rsidRPr="00526A27">
        <w:rPr>
          <w:rFonts w:ascii="Times New Roman" w:eastAsia="Times New Roman" w:hAnsi="Times New Roman" w:cs="Times New Roman"/>
          <w:color w:val="363636"/>
          <w:sz w:val="28"/>
          <w:szCs w:val="28"/>
          <w:lang w:eastAsia="uk-UA"/>
        </w:rPr>
        <w:lastRenderedPageBreak/>
        <w:t>допитувався, повідомлення про підозру йому не вручалося, заходи забезпечення не застосовувалися.</w:t>
      </w:r>
    </w:p>
    <w:p w14:paraId="100641FB"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Частиною дев’ятої статті 86 Закону України «Про прокуратуру» право на призначення пенсії по інвалідності мають прокурори, яким встановлено інвалідність І або ІІ групи за наявності не менше десяти років стажу роботи в органах прокуратури. Після встановлення інвалідності ІІ групи у 2023 році та набуття необхідного десятирічного стажу роботи в органах прокуратури  </w:t>
      </w:r>
      <w:proofErr w:type="spellStart"/>
      <w:r w:rsidRPr="00526A27">
        <w:rPr>
          <w:rFonts w:ascii="Times New Roman" w:eastAsia="Times New Roman" w:hAnsi="Times New Roman" w:cs="Times New Roman"/>
          <w:color w:val="363636"/>
          <w:sz w:val="28"/>
          <w:szCs w:val="28"/>
          <w:lang w:eastAsia="uk-UA"/>
        </w:rPr>
        <w:t>Івко</w:t>
      </w:r>
      <w:proofErr w:type="spellEnd"/>
      <w:r w:rsidRPr="00526A27">
        <w:rPr>
          <w:rFonts w:ascii="Times New Roman" w:eastAsia="Times New Roman" w:hAnsi="Times New Roman" w:cs="Times New Roman"/>
          <w:color w:val="363636"/>
          <w:sz w:val="28"/>
          <w:szCs w:val="28"/>
          <w:lang w:eastAsia="uk-UA"/>
        </w:rPr>
        <w:t xml:space="preserve"> П.В. отримував пенсію по інвалідності на підставі зазначеного Закону. Таким чином, призначення та виплата пенсії по інвалідності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здійснювалися на законних підставах і в межах чинного законодавства.</w:t>
      </w:r>
    </w:p>
    <w:p w14:paraId="5B1E003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526A27">
        <w:rPr>
          <w:rFonts w:ascii="Times New Roman" w:eastAsia="Times New Roman" w:hAnsi="Times New Roman" w:cs="Times New Roman"/>
          <w:color w:val="363636"/>
          <w:sz w:val="28"/>
          <w:szCs w:val="28"/>
          <w:lang w:eastAsia="uk-UA"/>
        </w:rPr>
        <w:t>Івком</w:t>
      </w:r>
      <w:proofErr w:type="spellEnd"/>
      <w:r w:rsidRPr="00526A27">
        <w:rPr>
          <w:rFonts w:ascii="Times New Roman" w:eastAsia="Times New Roman" w:hAnsi="Times New Roman" w:cs="Times New Roman"/>
          <w:color w:val="363636"/>
          <w:sz w:val="28"/>
          <w:szCs w:val="28"/>
          <w:lang w:eastAsia="uk-UA"/>
        </w:rPr>
        <w:t xml:space="preserve"> П.В. здійснювалося з метою одержання неправомірної вигоди або з використанням службового становища всупереч вимогам законодавства.</w:t>
      </w:r>
    </w:p>
    <w:p w14:paraId="28FC1DFF"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6B178073"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FA79A2F"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BD2F82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787E755"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3C293ED"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1AB1C218" w14:textId="77777777" w:rsidR="00526A27" w:rsidRPr="00526A27" w:rsidRDefault="00526A27" w:rsidP="00526A27">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ВИРІШИЛА:</w:t>
      </w:r>
    </w:p>
    <w:p w14:paraId="306FC1C6" w14:textId="77777777" w:rsidR="00526A27" w:rsidRPr="00526A27" w:rsidRDefault="00526A27" w:rsidP="00526A27">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lastRenderedPageBreak/>
        <w:t> </w:t>
      </w:r>
    </w:p>
    <w:p w14:paraId="4A69A577"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Дисциплінарне провадження № 07/3/2-746дс-212дп-25 стосовно прокурора Приморської окружної прокуратури міста Одеси Одеської області </w:t>
      </w:r>
      <w:proofErr w:type="spellStart"/>
      <w:r w:rsidRPr="00526A27">
        <w:rPr>
          <w:rFonts w:ascii="Times New Roman" w:eastAsia="Times New Roman" w:hAnsi="Times New Roman" w:cs="Times New Roman"/>
          <w:color w:val="363636"/>
          <w:sz w:val="28"/>
          <w:szCs w:val="28"/>
          <w:lang w:eastAsia="uk-UA"/>
        </w:rPr>
        <w:t>Івка</w:t>
      </w:r>
      <w:proofErr w:type="spellEnd"/>
      <w:r w:rsidRPr="00526A27">
        <w:rPr>
          <w:rFonts w:ascii="Times New Roman" w:eastAsia="Times New Roman" w:hAnsi="Times New Roman" w:cs="Times New Roman"/>
          <w:color w:val="363636"/>
          <w:sz w:val="28"/>
          <w:szCs w:val="28"/>
          <w:lang w:eastAsia="uk-UA"/>
        </w:rPr>
        <w:t xml:space="preserve"> Павла Вікторовича закрити.</w:t>
      </w:r>
    </w:p>
    <w:p w14:paraId="51FDAC95"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526A27">
        <w:rPr>
          <w:rFonts w:ascii="Times New Roman" w:eastAsia="Times New Roman" w:hAnsi="Times New Roman" w:cs="Times New Roman"/>
          <w:color w:val="363636"/>
          <w:sz w:val="28"/>
          <w:szCs w:val="28"/>
          <w:lang w:eastAsia="uk-UA"/>
        </w:rPr>
        <w:t>Івку</w:t>
      </w:r>
      <w:proofErr w:type="spellEnd"/>
      <w:r w:rsidRPr="00526A27">
        <w:rPr>
          <w:rFonts w:ascii="Times New Roman" w:eastAsia="Times New Roman" w:hAnsi="Times New Roman" w:cs="Times New Roman"/>
          <w:color w:val="363636"/>
          <w:sz w:val="28"/>
          <w:szCs w:val="28"/>
          <w:lang w:eastAsia="uk-UA"/>
        </w:rPr>
        <w:t xml:space="preserve"> П.В., особі, яка подала дисциплінарну скаргу, а також керівнику Приморської окружної прокуратури міста Одеси Одеської області.</w:t>
      </w:r>
    </w:p>
    <w:p w14:paraId="0BD2AE9E" w14:textId="77777777" w:rsidR="00526A27" w:rsidRPr="00526A27" w:rsidRDefault="00526A27" w:rsidP="00526A27">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526A27">
        <w:rPr>
          <w:rFonts w:ascii="Times New Roman" w:eastAsia="Times New Roman" w:hAnsi="Times New Roman" w:cs="Times New Roman"/>
          <w:b/>
          <w:bCs/>
          <w:color w:val="363636"/>
          <w:sz w:val="28"/>
          <w:szCs w:val="28"/>
          <w:lang w:eastAsia="uk-UA"/>
        </w:rPr>
        <w:t>.</w:t>
      </w:r>
    </w:p>
    <w:p w14:paraId="2C8198C0" w14:textId="77777777" w:rsidR="00526A27" w:rsidRPr="00526A27" w:rsidRDefault="00526A27" w:rsidP="00526A27">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26A27" w:rsidRPr="00526A27" w14:paraId="74E8846A" w14:textId="77777777" w:rsidTr="00526A27">
        <w:tc>
          <w:tcPr>
            <w:tcW w:w="3298" w:type="dxa"/>
            <w:shd w:val="clear" w:color="auto" w:fill="FCFCFC"/>
            <w:tcMar>
              <w:top w:w="0" w:type="dxa"/>
              <w:left w:w="108" w:type="dxa"/>
              <w:bottom w:w="0" w:type="dxa"/>
              <w:right w:w="108" w:type="dxa"/>
            </w:tcMar>
            <w:hideMark/>
          </w:tcPr>
          <w:p w14:paraId="02CDBDD1"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9F7BA04" w14:textId="77777777" w:rsidR="00526A27" w:rsidRPr="00526A27" w:rsidRDefault="00526A27" w:rsidP="00526A27">
            <w:pPr>
              <w:spacing w:beforeAutospacing="1" w:after="0" w:afterAutospacing="1" w:line="240" w:lineRule="auto"/>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FA8030D"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Максим РАДЗІВОН</w:t>
            </w:r>
          </w:p>
          <w:p w14:paraId="0B89BACE"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3DD02357"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tc>
      </w:tr>
      <w:tr w:rsidR="00526A27" w:rsidRPr="00526A27" w14:paraId="6CB07EEB" w14:textId="77777777" w:rsidTr="00526A27">
        <w:tc>
          <w:tcPr>
            <w:tcW w:w="3298" w:type="dxa"/>
            <w:shd w:val="clear" w:color="auto" w:fill="FCFCFC"/>
            <w:tcMar>
              <w:top w:w="0" w:type="dxa"/>
              <w:left w:w="108" w:type="dxa"/>
              <w:bottom w:w="0" w:type="dxa"/>
              <w:right w:w="108" w:type="dxa"/>
            </w:tcMar>
            <w:hideMark/>
          </w:tcPr>
          <w:p w14:paraId="172CBF1C" w14:textId="77777777" w:rsidR="00526A27" w:rsidRPr="00526A27" w:rsidRDefault="00526A27" w:rsidP="00526A27">
            <w:pPr>
              <w:spacing w:beforeAutospacing="1" w:after="0" w:afterAutospacing="1" w:line="240" w:lineRule="auto"/>
              <w:ind w:hanging="113"/>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AAC5E87" w14:textId="77777777" w:rsidR="00526A27" w:rsidRPr="00526A27" w:rsidRDefault="00526A27" w:rsidP="00526A27">
            <w:pPr>
              <w:spacing w:beforeAutospacing="1" w:after="0" w:afterAutospacing="1" w:line="240" w:lineRule="auto"/>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B33437"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Світлана БОБРОВНИК</w:t>
            </w:r>
          </w:p>
          <w:p w14:paraId="42E6ED49"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3029D20D"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4F6C0FF8"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Олег БУЛУЛУКОВ</w:t>
            </w:r>
          </w:p>
          <w:p w14:paraId="7FAD6F5D"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3B962D8F"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0B5E9AA6"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Ніна ГАРБУЗА</w:t>
            </w:r>
          </w:p>
          <w:p w14:paraId="475F81A9"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35FE0271"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tc>
      </w:tr>
      <w:tr w:rsidR="00526A27" w:rsidRPr="00526A27" w14:paraId="174FDFA9" w14:textId="77777777" w:rsidTr="00526A27">
        <w:tc>
          <w:tcPr>
            <w:tcW w:w="3298" w:type="dxa"/>
            <w:shd w:val="clear" w:color="auto" w:fill="FCFCFC"/>
            <w:tcMar>
              <w:top w:w="0" w:type="dxa"/>
              <w:left w:w="108" w:type="dxa"/>
              <w:bottom w:w="0" w:type="dxa"/>
              <w:right w:w="108" w:type="dxa"/>
            </w:tcMar>
            <w:hideMark/>
          </w:tcPr>
          <w:p w14:paraId="4A01DD5B"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495B9C2" w14:textId="77777777" w:rsidR="00526A27" w:rsidRPr="00526A27" w:rsidRDefault="00526A27" w:rsidP="00526A27">
            <w:pPr>
              <w:spacing w:beforeAutospacing="1" w:after="0" w:afterAutospacing="1" w:line="240" w:lineRule="auto"/>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F042F2D"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Катерина КОВАЛЬ</w:t>
            </w:r>
          </w:p>
          <w:p w14:paraId="1E92BA2D"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7DFD083E"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6F321FB1"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Дмитро КУРИЛЕНКО</w:t>
            </w:r>
          </w:p>
          <w:p w14:paraId="70F6BC2A"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449D82A1"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lastRenderedPageBreak/>
              <w:t> </w:t>
            </w:r>
          </w:p>
          <w:p w14:paraId="69A93F90"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Віталій МАВРОДІ</w:t>
            </w:r>
          </w:p>
          <w:p w14:paraId="1CF878CB"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033EB26E"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tc>
      </w:tr>
      <w:tr w:rsidR="00526A27" w:rsidRPr="00526A27" w14:paraId="6863277C" w14:textId="77777777" w:rsidTr="00526A27">
        <w:trPr>
          <w:trHeight w:val="70"/>
        </w:trPr>
        <w:tc>
          <w:tcPr>
            <w:tcW w:w="3298" w:type="dxa"/>
            <w:shd w:val="clear" w:color="auto" w:fill="FCFCFC"/>
            <w:tcMar>
              <w:top w:w="0" w:type="dxa"/>
              <w:left w:w="108" w:type="dxa"/>
              <w:bottom w:w="0" w:type="dxa"/>
              <w:right w:w="108" w:type="dxa"/>
            </w:tcMar>
            <w:hideMark/>
          </w:tcPr>
          <w:p w14:paraId="6E4404A0"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27261BD" w14:textId="77777777" w:rsidR="00526A27" w:rsidRPr="00526A27" w:rsidRDefault="00526A27" w:rsidP="00526A27">
            <w:pPr>
              <w:spacing w:beforeAutospacing="1" w:after="0" w:afterAutospacing="1" w:line="240" w:lineRule="auto"/>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91C73FD"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Олексій МІХЕД</w:t>
            </w:r>
          </w:p>
          <w:p w14:paraId="139A9312"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p w14:paraId="2C08CB11" w14:textId="77777777" w:rsidR="00526A27" w:rsidRPr="00526A27" w:rsidRDefault="00526A27" w:rsidP="00526A27">
            <w:pPr>
              <w:spacing w:beforeAutospacing="1" w:after="0" w:afterAutospacing="1" w:line="240" w:lineRule="auto"/>
              <w:ind w:firstLine="108"/>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tc>
      </w:tr>
      <w:tr w:rsidR="00526A27" w:rsidRPr="00526A27" w14:paraId="3455AABC" w14:textId="77777777" w:rsidTr="00526A27">
        <w:tc>
          <w:tcPr>
            <w:tcW w:w="3298" w:type="dxa"/>
            <w:shd w:val="clear" w:color="auto" w:fill="FCFCFC"/>
            <w:tcMar>
              <w:top w:w="0" w:type="dxa"/>
              <w:left w:w="108" w:type="dxa"/>
              <w:bottom w:w="0" w:type="dxa"/>
              <w:right w:w="108" w:type="dxa"/>
            </w:tcMar>
            <w:hideMark/>
          </w:tcPr>
          <w:p w14:paraId="3EEEB7DC"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7103767" w14:textId="77777777" w:rsidR="00526A27" w:rsidRPr="00526A27" w:rsidRDefault="00526A27" w:rsidP="00526A27">
            <w:pPr>
              <w:spacing w:beforeAutospacing="1" w:after="0" w:afterAutospacing="1" w:line="240" w:lineRule="auto"/>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742A6B5E" w14:textId="77777777" w:rsidR="00526A27" w:rsidRPr="00526A27" w:rsidRDefault="00526A27" w:rsidP="00526A27">
            <w:pPr>
              <w:spacing w:beforeAutospacing="1" w:after="0" w:afterAutospacing="1" w:line="240" w:lineRule="auto"/>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p w14:paraId="1A65E625" w14:textId="77777777" w:rsidR="00526A27" w:rsidRPr="00526A27" w:rsidRDefault="00526A27" w:rsidP="00526A27">
            <w:pPr>
              <w:spacing w:beforeAutospacing="1" w:after="0" w:afterAutospacing="1" w:line="240" w:lineRule="auto"/>
              <w:jc w:val="center"/>
              <w:rPr>
                <w:rFonts w:ascii="Arial" w:eastAsia="Times New Roman" w:hAnsi="Arial" w:cs="Arial"/>
                <w:color w:val="363636"/>
                <w:sz w:val="24"/>
                <w:szCs w:val="24"/>
                <w:lang w:eastAsia="uk-UA"/>
              </w:rPr>
            </w:pPr>
            <w:r w:rsidRPr="00526A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3AC99F" w14:textId="77777777" w:rsidR="00526A27" w:rsidRPr="00526A27" w:rsidRDefault="00526A27" w:rsidP="00526A27">
            <w:pPr>
              <w:spacing w:beforeAutospacing="1" w:after="0" w:afterAutospacing="1" w:line="240" w:lineRule="auto"/>
              <w:rPr>
                <w:rFonts w:ascii="Arial" w:eastAsia="Times New Roman" w:hAnsi="Arial" w:cs="Arial"/>
                <w:color w:val="363636"/>
                <w:sz w:val="24"/>
                <w:szCs w:val="24"/>
                <w:lang w:eastAsia="uk-UA"/>
              </w:rPr>
            </w:pPr>
            <w:r w:rsidRPr="00526A27">
              <w:rPr>
                <w:rFonts w:ascii="Times New Roman" w:eastAsia="Times New Roman" w:hAnsi="Times New Roman" w:cs="Times New Roman"/>
                <w:b/>
                <w:bCs/>
                <w:color w:val="363636"/>
                <w:sz w:val="28"/>
                <w:szCs w:val="28"/>
                <w:lang w:eastAsia="uk-UA"/>
              </w:rPr>
              <w:t>Тетяна СТЕПАНОВА</w:t>
            </w:r>
          </w:p>
        </w:tc>
      </w:tr>
    </w:tbl>
    <w:p w14:paraId="5F7CCF9E" w14:textId="5583BD32" w:rsidR="00B72EFE" w:rsidRPr="00D86F71" w:rsidRDefault="00B72EFE" w:rsidP="00526A2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26A27"/>
    <w:rsid w:val="00535A0D"/>
    <w:rsid w:val="00553BB3"/>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23619</Words>
  <Characters>13464</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2026-04-06T11:50:00Z</dcterms:created>
  <dcterms:modified xsi:type="dcterms:W3CDTF">2026-04-06T11:50:00Z</dcterms:modified>
</cp:coreProperties>
</file>